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10005"/>
      </w:tblGrid>
      <w:tr w:rsidR="001C72FF" w:rsidRPr="001C72FF" w:rsidTr="00462013">
        <w:trPr>
          <w:trHeight w:val="390"/>
        </w:trPr>
        <w:tc>
          <w:tcPr>
            <w:tcW w:w="1000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72FF" w:rsidRPr="001C72FF" w:rsidRDefault="001C72FF" w:rsidP="001C72FF">
            <w:pPr>
              <w:widowControl/>
              <w:ind w:firstLine="360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</w:pPr>
            <w:r w:rsidRPr="001C72F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Cs w:val="21"/>
              </w:rPr>
              <w:t>（一）理赔流程</w:t>
            </w:r>
          </w:p>
        </w:tc>
      </w:tr>
      <w:tr w:rsidR="001C72FF" w:rsidRPr="001C72FF" w:rsidTr="00462013">
        <w:trPr>
          <w:trHeight w:val="390"/>
        </w:trPr>
        <w:tc>
          <w:tcPr>
            <w:tcW w:w="10005" w:type="dxa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1C72FF" w:rsidRPr="001C72FF" w:rsidRDefault="001C72FF" w:rsidP="001C72F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6096000" cy="3333750"/>
                  <wp:effectExtent l="19050" t="0" r="0" b="0"/>
                  <wp:docPr id="1" name="图片 1" descr="http://www.95590.cn/images/process_page/lifeF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95590.cn/images/process_page/lifeF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F" w:rsidRPr="001C72FF" w:rsidTr="00462013">
        <w:trPr>
          <w:trHeight w:val="390"/>
        </w:trPr>
        <w:tc>
          <w:tcPr>
            <w:tcW w:w="1000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72FF" w:rsidRPr="001C72FF" w:rsidRDefault="001C72FF" w:rsidP="001C72FF">
            <w:pPr>
              <w:widowControl/>
              <w:ind w:firstLine="360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</w:pPr>
            <w:r w:rsidRPr="001C72F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Cs w:val="21"/>
              </w:rPr>
              <w:t>（二）理赔注意事项</w:t>
            </w:r>
          </w:p>
        </w:tc>
      </w:tr>
      <w:tr w:rsidR="001C72FF" w:rsidRPr="001C72FF" w:rsidTr="00462013">
        <w:trPr>
          <w:trHeight w:val="390"/>
        </w:trPr>
        <w:tc>
          <w:tcPr>
            <w:tcW w:w="1000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72FF" w:rsidRPr="001C72FF" w:rsidRDefault="001C72FF" w:rsidP="001C72FF">
            <w:pPr>
              <w:widowControl/>
              <w:ind w:firstLine="360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</w:pPr>
            <w:r w:rsidRPr="001C72F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Cs w:val="21"/>
              </w:rPr>
              <w:t>1、报案</w:t>
            </w:r>
          </w:p>
        </w:tc>
      </w:tr>
      <w:tr w:rsidR="001C72FF" w:rsidRPr="001C72FF" w:rsidTr="00462013">
        <w:trPr>
          <w:trHeight w:val="390"/>
        </w:trPr>
        <w:tc>
          <w:tcPr>
            <w:tcW w:w="10005" w:type="dxa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1C72FF" w:rsidRPr="001C72FF" w:rsidRDefault="001C72FF" w:rsidP="001C72F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被保险人发生保险事故后，被保险人、投保人、受益人或其他知情人应及时将该事故的情况通知保险公司。报案方式包括电话报案及上门报案。</w:t>
            </w:r>
          </w:p>
          <w:p w:rsidR="001C72FF" w:rsidRPr="001C72FF" w:rsidRDefault="001C72FF" w:rsidP="001C72F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电话报案：</w:t>
            </w:r>
            <w:r w:rsidR="005D3A65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955</w:t>
            </w:r>
            <w:r w:rsidR="005D3A6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</w:t>
            </w:r>
            <w:r w:rsidR="009340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全国统一客户服务电话7×24小时为您提供优质的服务;</w:t>
            </w:r>
          </w:p>
          <w:p w:rsidR="001C72FF" w:rsidRPr="001C72FF" w:rsidRDefault="001C72FF" w:rsidP="001C72F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 xml:space="preserve">上门报案：到我司各网点的客户服务柜面办理理赔报案； </w:t>
            </w:r>
          </w:p>
        </w:tc>
      </w:tr>
      <w:tr w:rsidR="001C72FF" w:rsidRPr="001C72FF" w:rsidTr="00462013">
        <w:trPr>
          <w:trHeight w:val="390"/>
        </w:trPr>
        <w:tc>
          <w:tcPr>
            <w:tcW w:w="1000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72FF" w:rsidRPr="001C72FF" w:rsidRDefault="001C72FF" w:rsidP="001C72FF">
            <w:pPr>
              <w:widowControl/>
              <w:ind w:firstLine="360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</w:pPr>
            <w:r w:rsidRPr="001C72F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Cs w:val="21"/>
              </w:rPr>
              <w:t>2、报案是否等于"保险索赔"的开始？</w:t>
            </w:r>
          </w:p>
        </w:tc>
      </w:tr>
      <w:tr w:rsidR="001C72FF" w:rsidRPr="001C72FF" w:rsidTr="00462013">
        <w:trPr>
          <w:trHeight w:val="390"/>
        </w:trPr>
        <w:tc>
          <w:tcPr>
            <w:tcW w:w="10005" w:type="dxa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1C72FF" w:rsidRPr="001C72FF" w:rsidRDefault="001C72FF" w:rsidP="00462013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不等于，报案只是"客户"应尽的通知义务。保险公司接到申请人提供的理赔申请书及索赔资料，受理并予以立案后，"保险索赔"才真正开始。</w:t>
            </w:r>
          </w:p>
        </w:tc>
      </w:tr>
    </w:tbl>
    <w:p w:rsidR="001C72FF" w:rsidRPr="001C72FF" w:rsidRDefault="001C72FF" w:rsidP="001C72F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870" w:type="dxa"/>
        <w:tblCellMar>
          <w:left w:w="0" w:type="dxa"/>
          <w:right w:w="0" w:type="dxa"/>
        </w:tblCellMar>
        <w:tblLook w:val="04A0"/>
      </w:tblPr>
      <w:tblGrid>
        <w:gridCol w:w="9870"/>
      </w:tblGrid>
      <w:tr w:rsidR="001C72FF" w:rsidRPr="001C72FF" w:rsidTr="001C72FF">
        <w:trPr>
          <w:trHeight w:val="390"/>
        </w:trPr>
        <w:tc>
          <w:tcPr>
            <w:tcW w:w="987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72FF" w:rsidRPr="001C72FF" w:rsidRDefault="00462013" w:rsidP="001C72FF">
            <w:pPr>
              <w:widowControl/>
              <w:ind w:firstLine="360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Cs w:val="21"/>
              </w:rPr>
              <w:t>3</w:t>
            </w:r>
            <w:r w:rsidR="001C72FF" w:rsidRPr="001C72F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Cs w:val="21"/>
              </w:rPr>
              <w:t>、理赔申请书的填写</w:t>
            </w:r>
          </w:p>
        </w:tc>
      </w:tr>
      <w:tr w:rsidR="001C72FF" w:rsidRPr="001C72FF" w:rsidTr="001C72FF">
        <w:trPr>
          <w:trHeight w:val="390"/>
        </w:trPr>
        <w:tc>
          <w:tcPr>
            <w:tcW w:w="9870" w:type="dxa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1C72FF" w:rsidRPr="001C72FF" w:rsidRDefault="001C72FF" w:rsidP="001C72F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（1）申请人的填写：</w:t>
            </w:r>
          </w:p>
          <w:p w:rsidR="001C72FF" w:rsidRPr="001C72FF" w:rsidRDefault="001C72FF" w:rsidP="001C72F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A、一般情况下，包括门诊医疗，住院医疗保险金，残疾保险金，重大疾病保险金，其申请人应为被保险人本人。</w:t>
            </w:r>
          </w:p>
          <w:p w:rsidR="001C72FF" w:rsidRPr="001C72FF" w:rsidRDefault="001C72FF" w:rsidP="001C72F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B、若被保险人身故，申请人应为指定受益人，如未指定受益人则为法定继承人。</w:t>
            </w:r>
          </w:p>
          <w:p w:rsidR="001C72FF" w:rsidRPr="001C72FF" w:rsidRDefault="001C72FF" w:rsidP="001C72F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C、若被保险人或受益人为未成年人，申请人应为其法定监护人。</w:t>
            </w:r>
          </w:p>
          <w:p w:rsidR="001C72FF" w:rsidRPr="001C72FF" w:rsidRDefault="001C72FF" w:rsidP="001C72F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D、权利人也可委托他人代为申请，但必须向保险公司提交有权利人（委托人）和代理人签名认可、授权明确的《授权委托书》及双方的身份证明。</w:t>
            </w:r>
          </w:p>
          <w:p w:rsidR="001C72FF" w:rsidRPr="001C72FF" w:rsidRDefault="001C72FF" w:rsidP="001C72F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（2）联系地址、邮编和联系电话应填写清楚无误。</w:t>
            </w:r>
          </w:p>
          <w:p w:rsidR="001C72FF" w:rsidRPr="001C72FF" w:rsidRDefault="001C72FF" w:rsidP="001C72F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（3）在申请人签章处签名。</w:t>
            </w:r>
          </w:p>
          <w:p w:rsidR="001C72FF" w:rsidRPr="001C72FF" w:rsidRDefault="001C72FF" w:rsidP="001C72F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（4）事故经过必须填写完整，真实。</w:t>
            </w:r>
          </w:p>
          <w:p w:rsidR="001C72FF" w:rsidRPr="001C72FF" w:rsidRDefault="001C72FF" w:rsidP="001C72F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（5）如被保险人身故，未指定受益人时，保险金受益人为被保险人的法定继承人、所此时需提供所有受益人与</w:t>
            </w: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lastRenderedPageBreak/>
              <w:t>被保险人的关系证明及身份证明。第一顺序继承人是被保险人的父母、子女和配偶；第二顺序继承人是被保险人的（外）祖父母、兄弟姐妹。</w:t>
            </w:r>
          </w:p>
        </w:tc>
      </w:tr>
      <w:tr w:rsidR="001C72FF" w:rsidRPr="001C72FF" w:rsidTr="001C72FF">
        <w:trPr>
          <w:trHeight w:val="390"/>
        </w:trPr>
        <w:tc>
          <w:tcPr>
            <w:tcW w:w="987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72FF" w:rsidRPr="001C72FF" w:rsidRDefault="00695739" w:rsidP="001C72FF">
            <w:pPr>
              <w:widowControl/>
              <w:ind w:firstLine="360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Cs w:val="21"/>
              </w:rPr>
              <w:lastRenderedPageBreak/>
              <w:t>4</w:t>
            </w:r>
            <w:r w:rsidR="001C72FF" w:rsidRPr="001C72F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Cs w:val="21"/>
              </w:rPr>
              <w:t>、立案条件</w:t>
            </w:r>
          </w:p>
        </w:tc>
      </w:tr>
      <w:tr w:rsidR="001C72FF" w:rsidRPr="001C72FF" w:rsidTr="001C72FF">
        <w:trPr>
          <w:trHeight w:val="390"/>
        </w:trPr>
        <w:tc>
          <w:tcPr>
            <w:tcW w:w="9870" w:type="dxa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1C72FF" w:rsidRPr="001C72FF" w:rsidRDefault="001C72FF" w:rsidP="001C72FF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申请人提供的理赔申请，需同时符合以下几个条件才能立案：</w:t>
            </w:r>
          </w:p>
          <w:p w:rsidR="001C72FF" w:rsidRPr="001C72FF" w:rsidRDefault="001C72FF" w:rsidP="001C72FF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（1）保单责任范围内的保险事件已经发生</w:t>
            </w:r>
          </w:p>
          <w:p w:rsidR="001C72FF" w:rsidRPr="001C72FF" w:rsidRDefault="001C72FF" w:rsidP="001C72FF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（2） 保险事件在保单有效期内发生</w:t>
            </w:r>
          </w:p>
          <w:p w:rsidR="001C72FF" w:rsidRPr="001C72FF" w:rsidRDefault="001C72FF" w:rsidP="001C72FF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（3） 在保险法规定的时效内提出的索赔申请</w:t>
            </w:r>
          </w:p>
          <w:p w:rsidR="001C72FF" w:rsidRPr="001C72FF" w:rsidRDefault="001C72FF" w:rsidP="001C72FF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（4） 提供的索赔资料齐备</w:t>
            </w:r>
          </w:p>
          <w:p w:rsidR="001C72FF" w:rsidRPr="001C72FF" w:rsidRDefault="001C72FF" w:rsidP="001C72FF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 xml:space="preserve">如果客户有特殊情况或特殊原因，请写明情况后再受理，否则不能立案处理。 </w:t>
            </w:r>
          </w:p>
        </w:tc>
      </w:tr>
      <w:tr w:rsidR="001C72FF" w:rsidRPr="001C72FF" w:rsidTr="001C72FF">
        <w:trPr>
          <w:trHeight w:val="390"/>
        </w:trPr>
        <w:tc>
          <w:tcPr>
            <w:tcW w:w="987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72FF" w:rsidRPr="001C72FF" w:rsidRDefault="00695739" w:rsidP="001C72FF">
            <w:pPr>
              <w:widowControl/>
              <w:ind w:firstLine="360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Cs w:val="21"/>
              </w:rPr>
              <w:t>5</w:t>
            </w:r>
            <w:r w:rsidR="001C72FF" w:rsidRPr="001C72F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Cs w:val="21"/>
              </w:rPr>
              <w:t>、配合保险公司核实案情</w:t>
            </w:r>
          </w:p>
        </w:tc>
      </w:tr>
      <w:tr w:rsidR="001C72FF" w:rsidRPr="001C72FF" w:rsidTr="001C72FF">
        <w:trPr>
          <w:trHeight w:val="390"/>
        </w:trPr>
        <w:tc>
          <w:tcPr>
            <w:tcW w:w="9870" w:type="dxa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1C72FF" w:rsidRPr="001C72FF" w:rsidRDefault="001C72FF" w:rsidP="001C72FF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72FF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有些赔案，保险公司需对保险事故相关情况作进一步了解核实，申请人、代理人以及相关人员应积极配合，以有利于保险公司尽快明晰案件事实并作出理赔结论。</w:t>
            </w:r>
          </w:p>
        </w:tc>
      </w:tr>
    </w:tbl>
    <w:p w:rsidR="00BF0DFF" w:rsidRDefault="00BF0DFF"/>
    <w:sectPr w:rsidR="00BF0DFF" w:rsidSect="006A3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F0" w:rsidRDefault="008061F0" w:rsidP="001C72FF">
      <w:r>
        <w:separator/>
      </w:r>
    </w:p>
  </w:endnote>
  <w:endnote w:type="continuationSeparator" w:id="1">
    <w:p w:rsidR="008061F0" w:rsidRDefault="008061F0" w:rsidP="001C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F0" w:rsidRDefault="008061F0" w:rsidP="001C72FF">
      <w:r>
        <w:separator/>
      </w:r>
    </w:p>
  </w:footnote>
  <w:footnote w:type="continuationSeparator" w:id="1">
    <w:p w:rsidR="008061F0" w:rsidRDefault="008061F0" w:rsidP="001C7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0F22"/>
    <w:multiLevelType w:val="multilevel"/>
    <w:tmpl w:val="BC2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20134"/>
    <w:multiLevelType w:val="multilevel"/>
    <w:tmpl w:val="9B1C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02C85"/>
    <w:multiLevelType w:val="multilevel"/>
    <w:tmpl w:val="4FE8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56BDD"/>
    <w:multiLevelType w:val="multilevel"/>
    <w:tmpl w:val="B4B2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63D17"/>
    <w:multiLevelType w:val="multilevel"/>
    <w:tmpl w:val="A148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64A6C"/>
    <w:multiLevelType w:val="multilevel"/>
    <w:tmpl w:val="B686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2FF"/>
    <w:rsid w:val="00167BF1"/>
    <w:rsid w:val="001C72FF"/>
    <w:rsid w:val="00462013"/>
    <w:rsid w:val="005D3A65"/>
    <w:rsid w:val="00695739"/>
    <w:rsid w:val="006A31E6"/>
    <w:rsid w:val="008061F0"/>
    <w:rsid w:val="009340BE"/>
    <w:rsid w:val="00BF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7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72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7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72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72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72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4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39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黄昳</dc:creator>
  <cp:keywords/>
  <dc:description/>
  <cp:lastModifiedBy>宋媛</cp:lastModifiedBy>
  <cp:revision>7</cp:revision>
  <dcterms:created xsi:type="dcterms:W3CDTF">2015-04-22T06:43:00Z</dcterms:created>
  <dcterms:modified xsi:type="dcterms:W3CDTF">2015-04-24T02:57:00Z</dcterms:modified>
</cp:coreProperties>
</file>